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83A" w:rsidRDefault="0014683A" w:rsidP="0014683A">
      <w:pPr>
        <w:pStyle w:val="NoSpacing"/>
      </w:pPr>
      <w:r>
        <w:rPr>
          <w:u w:val="single"/>
        </w:rPr>
        <w:t>Robert CLERK</w:t>
      </w:r>
      <w:r>
        <w:t xml:space="preserve">     (fl.1439)</w:t>
      </w:r>
    </w:p>
    <w:p w:rsidR="0014683A" w:rsidRDefault="0014683A" w:rsidP="0014683A">
      <w:pPr>
        <w:pStyle w:val="NoSpacing"/>
      </w:pPr>
    </w:p>
    <w:p w:rsidR="0014683A" w:rsidRDefault="0014683A" w:rsidP="0014683A">
      <w:pPr>
        <w:pStyle w:val="NoSpacing"/>
      </w:pPr>
    </w:p>
    <w:p w:rsidR="0014683A" w:rsidRDefault="0014683A" w:rsidP="0014683A">
      <w:pPr>
        <w:pStyle w:val="NoSpacing"/>
      </w:pPr>
      <w:r>
        <w:t>26 Sep.1439</w:t>
      </w:r>
      <w:r>
        <w:tab/>
        <w:t xml:space="preserve">John </w:t>
      </w:r>
      <w:proofErr w:type="spellStart"/>
      <w:r>
        <w:t>Cowe</w:t>
      </w:r>
      <w:proofErr w:type="spellEnd"/>
      <w:r>
        <w:t xml:space="preserve"> of Wickham </w:t>
      </w:r>
      <w:proofErr w:type="spellStart"/>
      <w:r>
        <w:t>Skeith</w:t>
      </w:r>
      <w:proofErr w:type="spellEnd"/>
      <w:r>
        <w:t xml:space="preserve">, </w:t>
      </w:r>
      <w:proofErr w:type="gramStart"/>
      <w:r>
        <w:t>Suffolk(</w:t>
      </w:r>
      <w:proofErr w:type="gramEnd"/>
      <w:r>
        <w:t>q.v.), appointed him as</w:t>
      </w:r>
    </w:p>
    <w:p w:rsidR="0014683A" w:rsidRDefault="0014683A" w:rsidP="0014683A">
      <w:pPr>
        <w:pStyle w:val="NoSpacing"/>
      </w:pPr>
      <w:r>
        <w:tab/>
      </w:r>
      <w:r>
        <w:tab/>
      </w:r>
      <w:proofErr w:type="gramStart"/>
      <w:r>
        <w:t>one</w:t>
      </w:r>
      <w:proofErr w:type="gramEnd"/>
      <w:r>
        <w:t xml:space="preserve"> of his executors and bequeathed him a share of the residue of his</w:t>
      </w:r>
    </w:p>
    <w:p w:rsidR="0014683A" w:rsidRDefault="0014683A" w:rsidP="0014683A">
      <w:pPr>
        <w:pStyle w:val="NoSpacing"/>
      </w:pPr>
      <w:r>
        <w:tab/>
      </w:r>
      <w:r>
        <w:tab/>
      </w:r>
      <w:proofErr w:type="gramStart"/>
      <w:r>
        <w:t>estate</w:t>
      </w:r>
      <w:proofErr w:type="gramEnd"/>
      <w:r>
        <w:t>.     (“Sudbury Wills” vol.1 p.11)</w:t>
      </w:r>
    </w:p>
    <w:p w:rsidR="0014683A" w:rsidRDefault="0014683A" w:rsidP="0014683A">
      <w:pPr>
        <w:pStyle w:val="NoSpacing"/>
      </w:pPr>
    </w:p>
    <w:p w:rsidR="0014683A" w:rsidRDefault="0014683A" w:rsidP="0014683A">
      <w:pPr>
        <w:pStyle w:val="NoSpacing"/>
      </w:pPr>
    </w:p>
    <w:p w:rsidR="0014683A" w:rsidRDefault="0014683A" w:rsidP="0014683A">
      <w:pPr>
        <w:pStyle w:val="NoSpacing"/>
      </w:pPr>
    </w:p>
    <w:p w:rsidR="00E47068" w:rsidRPr="00C009D8" w:rsidRDefault="0014683A" w:rsidP="0014683A">
      <w:pPr>
        <w:pStyle w:val="NoSpacing"/>
      </w:pPr>
      <w:r>
        <w:t>22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83A" w:rsidRDefault="0014683A" w:rsidP="00920DE3">
      <w:pPr>
        <w:spacing w:after="0" w:line="240" w:lineRule="auto"/>
      </w:pPr>
      <w:r>
        <w:separator/>
      </w:r>
    </w:p>
  </w:endnote>
  <w:endnote w:type="continuationSeparator" w:id="0">
    <w:p w:rsidR="0014683A" w:rsidRDefault="001468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83A" w:rsidRDefault="0014683A" w:rsidP="00920DE3">
      <w:pPr>
        <w:spacing w:after="0" w:line="240" w:lineRule="auto"/>
      </w:pPr>
      <w:r>
        <w:separator/>
      </w:r>
    </w:p>
  </w:footnote>
  <w:footnote w:type="continuationSeparator" w:id="0">
    <w:p w:rsidR="0014683A" w:rsidRDefault="001468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83A"/>
    <w:rsid w:val="00120749"/>
    <w:rsid w:val="0014683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2014-10-31T19:56:00Z</dcterms:created>
  <dcterms:modified xsi:type="dcterms:W3CDTF">2014-10-31T19:56:00Z</dcterms:modified>
</cp:coreProperties>
</file>